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9D" w:rsidRPr="00B41348" w:rsidRDefault="00B4490E" w:rsidP="00E00A78">
      <w:pPr>
        <w:shd w:val="clear" w:color="auto" w:fill="FFFFFF"/>
        <w:spacing w:before="100" w:beforeAutospacing="1" w:after="96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8"/>
          <w:lang w:eastAsia="en-A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kern w:val="36"/>
          <w:sz w:val="40"/>
          <w:szCs w:val="48"/>
          <w:lang w:eastAsia="en-AU"/>
        </w:rPr>
        <w:t>Real Property as Security for Bail</w:t>
      </w:r>
    </w:p>
    <w:p w:rsidR="00B4490E" w:rsidRDefault="00B4490E" w:rsidP="00111985">
      <w:pPr>
        <w:shd w:val="clear" w:color="auto" w:fill="FFFFFF"/>
        <w:spacing w:after="0" w:line="286" w:lineRule="atLeast"/>
        <w:jc w:val="both"/>
        <w:rPr>
          <w:rFonts w:ascii="Arial" w:eastAsia="Times New Roman" w:hAnsi="Arial" w:cs="Arial"/>
          <w:iCs/>
          <w:sz w:val="20"/>
          <w:szCs w:val="20"/>
          <w:lang w:eastAsia="en-AU"/>
        </w:rPr>
      </w:pPr>
      <w:r>
        <w:rPr>
          <w:rFonts w:ascii="Arial" w:eastAsia="Times New Roman" w:hAnsi="Arial" w:cs="Arial"/>
          <w:iCs/>
          <w:sz w:val="20"/>
          <w:szCs w:val="20"/>
          <w:lang w:eastAsia="en-AU"/>
        </w:rPr>
        <w:t xml:space="preserve">This page sets out the Supreme Court’s requirements where real property is used as security for bail.  These requirements only apply to land registered under the </w:t>
      </w:r>
      <w:r>
        <w:rPr>
          <w:rFonts w:ascii="Arial" w:eastAsia="Times New Roman" w:hAnsi="Arial" w:cs="Arial"/>
          <w:i/>
          <w:iCs/>
          <w:sz w:val="20"/>
          <w:szCs w:val="20"/>
          <w:lang w:eastAsia="en-AU"/>
        </w:rPr>
        <w:t>Land Title Act</w:t>
      </w:r>
      <w:r>
        <w:rPr>
          <w:rFonts w:ascii="Arial" w:eastAsia="Times New Roman" w:hAnsi="Arial" w:cs="Arial"/>
          <w:iCs/>
          <w:sz w:val="20"/>
          <w:szCs w:val="20"/>
          <w:lang w:eastAsia="en-AU"/>
        </w:rPr>
        <w:t xml:space="preserve">.  </w:t>
      </w:r>
    </w:p>
    <w:p w:rsidR="00B4490E" w:rsidRDefault="00B4490E" w:rsidP="00111985">
      <w:pPr>
        <w:shd w:val="clear" w:color="auto" w:fill="FFFFFF"/>
        <w:spacing w:after="0" w:line="286" w:lineRule="atLeast"/>
        <w:jc w:val="both"/>
        <w:rPr>
          <w:rFonts w:ascii="Arial" w:eastAsia="Times New Roman" w:hAnsi="Arial" w:cs="Arial"/>
          <w:iCs/>
          <w:sz w:val="20"/>
          <w:szCs w:val="20"/>
          <w:lang w:eastAsia="en-AU"/>
        </w:rPr>
      </w:pPr>
    </w:p>
    <w:p w:rsidR="00B4490E" w:rsidRPr="00B4490E" w:rsidRDefault="00B4490E" w:rsidP="00111985">
      <w:pPr>
        <w:shd w:val="clear" w:color="auto" w:fill="FFFFFF"/>
        <w:spacing w:after="0" w:line="286" w:lineRule="atLeast"/>
        <w:jc w:val="both"/>
        <w:rPr>
          <w:rFonts w:ascii="Arial" w:eastAsia="Times New Roman" w:hAnsi="Arial" w:cs="Arial"/>
          <w:iCs/>
          <w:sz w:val="20"/>
          <w:szCs w:val="20"/>
          <w:lang w:eastAsia="en-AU"/>
        </w:rPr>
      </w:pPr>
      <w:r>
        <w:rPr>
          <w:rFonts w:ascii="Arial" w:eastAsia="Times New Roman" w:hAnsi="Arial" w:cs="Arial"/>
          <w:iCs/>
          <w:sz w:val="20"/>
          <w:szCs w:val="20"/>
          <w:lang w:eastAsia="en-AU"/>
        </w:rPr>
        <w:t xml:space="preserve">All documents should be lodged with the Sherriff’s Office.  </w:t>
      </w:r>
    </w:p>
    <w:p w:rsidR="00987CD6" w:rsidRPr="00B41348" w:rsidRDefault="00B41348" w:rsidP="00111985">
      <w:pPr>
        <w:shd w:val="clear" w:color="auto" w:fill="FFFFFF"/>
        <w:spacing w:before="192" w:after="192" w:line="240" w:lineRule="auto"/>
        <w:jc w:val="both"/>
        <w:outlineLvl w:val="1"/>
        <w:rPr>
          <w:rFonts w:ascii="Arial" w:eastAsia="Times New Roman" w:hAnsi="Arial" w:cs="Arial"/>
          <w:b/>
          <w:bCs/>
          <w:sz w:val="27"/>
          <w:szCs w:val="27"/>
          <w:lang w:eastAsia="en-A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en-AU"/>
        </w:rPr>
        <w:t>A.</w:t>
      </w:r>
      <w:r w:rsidR="009C4C79">
        <w:rPr>
          <w:rFonts w:ascii="Arial" w:eastAsia="Times New Roman" w:hAnsi="Arial" w:cs="Arial"/>
          <w:b/>
          <w:bCs/>
          <w:sz w:val="27"/>
          <w:szCs w:val="27"/>
          <w:lang w:eastAsia="en-AU"/>
        </w:rPr>
        <w:t xml:space="preserve"> If the su</w:t>
      </w:r>
      <w:r w:rsidR="00987CD6" w:rsidRPr="00B41348">
        <w:rPr>
          <w:rFonts w:ascii="Arial" w:eastAsia="Times New Roman" w:hAnsi="Arial" w:cs="Arial"/>
          <w:b/>
          <w:bCs/>
          <w:sz w:val="27"/>
          <w:szCs w:val="27"/>
          <w:lang w:eastAsia="en-AU"/>
        </w:rPr>
        <w:t>r</w:t>
      </w:r>
      <w:r w:rsidR="009C4C79">
        <w:rPr>
          <w:rFonts w:ascii="Arial" w:eastAsia="Times New Roman" w:hAnsi="Arial" w:cs="Arial"/>
          <w:b/>
          <w:bCs/>
          <w:sz w:val="27"/>
          <w:szCs w:val="27"/>
          <w:lang w:eastAsia="en-AU"/>
        </w:rPr>
        <w:t>ety ow</w:t>
      </w:r>
      <w:r w:rsidR="00987CD6" w:rsidRPr="00B41348">
        <w:rPr>
          <w:rFonts w:ascii="Arial" w:eastAsia="Times New Roman" w:hAnsi="Arial" w:cs="Arial"/>
          <w:b/>
          <w:bCs/>
          <w:sz w:val="27"/>
          <w:szCs w:val="27"/>
          <w:lang w:eastAsia="en-AU"/>
        </w:rPr>
        <w:t>ns the property with no encumbrances</w:t>
      </w:r>
    </w:p>
    <w:p w:rsidR="00040E79" w:rsidRPr="00B41348" w:rsidRDefault="00987CD6" w:rsidP="00111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The Certificate of Title </w:t>
      </w:r>
      <w:r w:rsidR="00111985">
        <w:rPr>
          <w:rFonts w:ascii="Arial" w:eastAsia="Times New Roman" w:hAnsi="Arial" w:cs="Arial"/>
          <w:sz w:val="20"/>
          <w:szCs w:val="20"/>
          <w:lang w:eastAsia="en-AU"/>
        </w:rPr>
        <w:t xml:space="preserve">(if any)* </w:t>
      </w:r>
      <w:r w:rsidR="00B41348">
        <w:rPr>
          <w:rFonts w:ascii="Arial" w:eastAsia="Times New Roman" w:hAnsi="Arial" w:cs="Arial"/>
          <w:sz w:val="20"/>
          <w:szCs w:val="20"/>
          <w:lang w:eastAsia="en-AU"/>
        </w:rPr>
        <w:t>for the property,</w:t>
      </w:r>
    </w:p>
    <w:p w:rsidR="00B41348" w:rsidRDefault="00987CD6" w:rsidP="00111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B41348">
        <w:rPr>
          <w:rFonts w:ascii="Arial" w:eastAsia="Times New Roman" w:hAnsi="Arial" w:cs="Arial"/>
          <w:sz w:val="20"/>
          <w:szCs w:val="20"/>
          <w:lang w:eastAsia="en-AU"/>
        </w:rPr>
        <w:t>Written evidence</w:t>
      </w:r>
      <w:r w:rsidR="00B4490E">
        <w:rPr>
          <w:rFonts w:ascii="Arial" w:eastAsia="Times New Roman" w:hAnsi="Arial" w:cs="Arial"/>
          <w:sz w:val="20"/>
          <w:szCs w:val="20"/>
          <w:lang w:eastAsia="en-AU"/>
        </w:rPr>
        <w:t xml:space="preserve"> of the value of the property, i.e. a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letter from a licensed valuer</w:t>
      </w:r>
      <w:r w:rsidR="00B41348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referencing the </w:t>
      </w:r>
      <w:r w:rsidR="003D1A9D">
        <w:rPr>
          <w:rFonts w:ascii="Arial" w:eastAsia="Times New Roman" w:hAnsi="Arial" w:cs="Arial"/>
          <w:sz w:val="20"/>
          <w:szCs w:val="20"/>
          <w:lang w:eastAsia="en-AU"/>
        </w:rPr>
        <w:t>volume and folio number</w:t>
      </w:r>
      <w:r w:rsidR="00B4490E">
        <w:rPr>
          <w:rFonts w:ascii="Arial" w:eastAsia="Times New Roman" w:hAnsi="Arial" w:cs="Arial"/>
          <w:sz w:val="20"/>
          <w:szCs w:val="20"/>
          <w:lang w:eastAsia="en-AU"/>
        </w:rPr>
        <w:t xml:space="preserve"> of the Certificate of Title</w:t>
      </w:r>
      <w:r w:rsidR="00B41348">
        <w:rPr>
          <w:rFonts w:ascii="Arial" w:eastAsia="Times New Roman" w:hAnsi="Arial" w:cs="Arial"/>
          <w:sz w:val="20"/>
          <w:szCs w:val="20"/>
          <w:lang w:eastAsia="en-AU"/>
        </w:rPr>
        <w:t>,</w:t>
      </w:r>
    </w:p>
    <w:p w:rsidR="00040E79" w:rsidRPr="00B41348" w:rsidRDefault="00987CD6" w:rsidP="00111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A title search </w:t>
      </w:r>
      <w:r w:rsidR="00B4490E">
        <w:rPr>
          <w:rFonts w:ascii="Arial" w:eastAsia="Times New Roman" w:hAnsi="Arial" w:cs="Arial"/>
          <w:sz w:val="20"/>
          <w:szCs w:val="20"/>
          <w:lang w:eastAsia="en-AU"/>
        </w:rPr>
        <w:t>of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the property </w:t>
      </w:r>
      <w:r w:rsidR="00B41348">
        <w:rPr>
          <w:rFonts w:ascii="Arial" w:eastAsia="Times New Roman" w:hAnsi="Arial" w:cs="Arial"/>
          <w:sz w:val="20"/>
          <w:szCs w:val="20"/>
          <w:lang w:eastAsia="en-AU"/>
        </w:rPr>
        <w:t xml:space="preserve">obtained 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>through</w:t>
      </w:r>
      <w:r w:rsidR="00B41348">
        <w:rPr>
          <w:rFonts w:ascii="Arial" w:eastAsia="Times New Roman" w:hAnsi="Arial" w:cs="Arial"/>
          <w:sz w:val="20"/>
          <w:szCs w:val="20"/>
          <w:lang w:eastAsia="en-AU"/>
        </w:rPr>
        <w:t xml:space="preserve"> the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> </w:t>
      </w:r>
      <w:hyperlink r:id="rId8" w:tgtFrame="_blank" w:history="1">
        <w:r w:rsidRPr="00B41348">
          <w:rPr>
            <w:rFonts w:ascii="Arial" w:eastAsia="Times New Roman" w:hAnsi="Arial" w:cs="Arial"/>
            <w:sz w:val="20"/>
            <w:szCs w:val="20"/>
            <w:lang w:eastAsia="en-AU"/>
          </w:rPr>
          <w:t xml:space="preserve">Land </w:t>
        </w:r>
        <w:r w:rsidR="00040E79" w:rsidRPr="00B41348">
          <w:rPr>
            <w:rFonts w:ascii="Arial" w:eastAsia="Times New Roman" w:hAnsi="Arial" w:cs="Arial"/>
            <w:sz w:val="20"/>
            <w:szCs w:val="20"/>
            <w:lang w:eastAsia="en-AU"/>
          </w:rPr>
          <w:t>Title</w:t>
        </w:r>
      </w:hyperlink>
      <w:r w:rsidR="00B4490E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="00040E79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Office</w:t>
      </w:r>
      <w:r w:rsidR="00B41348">
        <w:rPr>
          <w:rFonts w:ascii="Arial" w:eastAsia="Times New Roman" w:hAnsi="Arial" w:cs="Arial"/>
          <w:sz w:val="20"/>
          <w:szCs w:val="20"/>
          <w:lang w:eastAsia="en-AU"/>
        </w:rPr>
        <w:t xml:space="preserve"> on the same day, </w:t>
      </w:r>
    </w:p>
    <w:p w:rsidR="00040E79" w:rsidRPr="00B41348" w:rsidRDefault="00B41348" w:rsidP="00111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A registrable </w:t>
      </w:r>
      <w:r w:rsidR="00987CD6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form of mortgage (2 copies) and a </w:t>
      </w:r>
      <w:r w:rsidR="009E163A">
        <w:rPr>
          <w:rFonts w:ascii="Arial" w:eastAsia="Times New Roman" w:hAnsi="Arial" w:cs="Arial"/>
          <w:sz w:val="20"/>
          <w:szCs w:val="20"/>
          <w:lang w:eastAsia="en-AU"/>
        </w:rPr>
        <w:t xml:space="preserve">non-lapsing </w:t>
      </w:r>
      <w:r w:rsidR="00987CD6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caveat </w:t>
      </w:r>
      <w:r w:rsidR="009E163A">
        <w:rPr>
          <w:rFonts w:ascii="Arial" w:eastAsia="Times New Roman" w:hAnsi="Arial" w:cs="Arial"/>
          <w:sz w:val="20"/>
          <w:szCs w:val="20"/>
          <w:lang w:eastAsia="en-AU"/>
        </w:rPr>
        <w:t xml:space="preserve">with a form 93 consent signed by the registered owners </w:t>
      </w:r>
      <w:r w:rsidR="00987CD6" w:rsidRPr="00B41348">
        <w:rPr>
          <w:rFonts w:ascii="Arial" w:eastAsia="Times New Roman" w:hAnsi="Arial" w:cs="Arial"/>
          <w:sz w:val="20"/>
          <w:szCs w:val="20"/>
          <w:lang w:eastAsia="en-AU"/>
        </w:rPr>
        <w:t>(a</w:t>
      </w:r>
      <w:r>
        <w:rPr>
          <w:rFonts w:ascii="Arial" w:eastAsia="Times New Roman" w:hAnsi="Arial" w:cs="Arial"/>
          <w:sz w:val="20"/>
          <w:szCs w:val="20"/>
          <w:lang w:eastAsia="en-AU"/>
        </w:rPr>
        <w:t>n example</w:t>
      </w:r>
      <w:r w:rsidR="00987CD6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mortgage</w:t>
      </w:r>
      <w:r w:rsidR="009E163A">
        <w:rPr>
          <w:rFonts w:ascii="Arial" w:eastAsia="Times New Roman" w:hAnsi="Arial" w:cs="Arial"/>
          <w:sz w:val="20"/>
          <w:szCs w:val="20"/>
          <w:lang w:eastAsia="en-AU"/>
        </w:rPr>
        <w:t>,</w:t>
      </w:r>
      <w:r w:rsidR="00987CD6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040E79" w:rsidRPr="00B41348">
        <w:rPr>
          <w:rFonts w:ascii="Arial" w:eastAsia="Times New Roman" w:hAnsi="Arial" w:cs="Arial"/>
          <w:sz w:val="20"/>
          <w:szCs w:val="20"/>
          <w:lang w:eastAsia="en-AU"/>
        </w:rPr>
        <w:t>caveat</w:t>
      </w:r>
      <w:r w:rsidR="009E163A">
        <w:rPr>
          <w:rFonts w:ascii="Arial" w:eastAsia="Times New Roman" w:hAnsi="Arial" w:cs="Arial"/>
          <w:sz w:val="20"/>
          <w:szCs w:val="20"/>
          <w:lang w:eastAsia="en-AU"/>
        </w:rPr>
        <w:t xml:space="preserve"> and consent</w:t>
      </w:r>
      <w:r w:rsidR="00040E79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can be </w:t>
      </w:r>
      <w:r w:rsidR="00B4490E">
        <w:rPr>
          <w:rFonts w:ascii="Arial" w:eastAsia="Times New Roman" w:hAnsi="Arial" w:cs="Arial"/>
          <w:sz w:val="20"/>
          <w:szCs w:val="20"/>
          <w:lang w:eastAsia="en-AU"/>
        </w:rPr>
        <w:t>found on</w:t>
      </w:r>
      <w:r w:rsidR="00040E79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the </w:t>
      </w:r>
      <w:r w:rsidR="004A59F0">
        <w:rPr>
          <w:rFonts w:ascii="Arial" w:eastAsia="Times New Roman" w:hAnsi="Arial" w:cs="Arial"/>
          <w:sz w:val="20"/>
          <w:szCs w:val="20"/>
          <w:lang w:eastAsia="en-AU"/>
        </w:rPr>
        <w:t>Supreme Court website),</w:t>
      </w:r>
    </w:p>
    <w:p w:rsidR="00040E79" w:rsidRPr="00B41348" w:rsidRDefault="00111985" w:rsidP="00111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A cheque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040E79" w:rsidRPr="00B41348">
        <w:rPr>
          <w:rFonts w:ascii="Arial" w:eastAsia="Times New Roman" w:hAnsi="Arial" w:cs="Arial"/>
          <w:sz w:val="20"/>
          <w:szCs w:val="20"/>
          <w:lang w:eastAsia="en-AU"/>
        </w:rPr>
        <w:t>payable to the Land Title</w:t>
      </w:r>
      <w:r w:rsidR="00B4490E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="00040E79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Office for the registration of the </w:t>
      </w:r>
      <w:r w:rsidR="00B41348">
        <w:rPr>
          <w:rFonts w:ascii="Arial" w:eastAsia="Times New Roman" w:hAnsi="Arial" w:cs="Arial"/>
          <w:sz w:val="20"/>
          <w:szCs w:val="20"/>
          <w:lang w:eastAsia="en-AU"/>
        </w:rPr>
        <w:t>c</w:t>
      </w:r>
      <w:r w:rsidR="00040E79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aveat </w:t>
      </w:r>
      <w:r w:rsidR="00B4490E">
        <w:rPr>
          <w:rFonts w:ascii="Arial" w:eastAsia="Times New Roman" w:hAnsi="Arial" w:cs="Arial"/>
          <w:sz w:val="20"/>
          <w:szCs w:val="20"/>
          <w:lang w:eastAsia="en-AU"/>
        </w:rPr>
        <w:t>(a list of fees can be found on the Land Titles Office website)</w:t>
      </w:r>
      <w:r w:rsidR="00040E79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.  </w:t>
      </w:r>
    </w:p>
    <w:p w:rsidR="00987CD6" w:rsidRPr="00B41348" w:rsidRDefault="00987CD6" w:rsidP="001119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The mortgage will not be registered unless the accused </w:t>
      </w:r>
      <w:r w:rsidR="00B4490E">
        <w:rPr>
          <w:rFonts w:ascii="Arial" w:eastAsia="Times New Roman" w:hAnsi="Arial" w:cs="Arial"/>
          <w:sz w:val="20"/>
          <w:szCs w:val="20"/>
          <w:lang w:eastAsia="en-AU"/>
        </w:rPr>
        <w:t xml:space="preserve">person 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does not comply with the bail conditions and there is an order made by the </w:t>
      </w:r>
      <w:r w:rsidR="00040E79" w:rsidRPr="00B41348">
        <w:rPr>
          <w:rFonts w:ascii="Arial" w:eastAsia="Times New Roman" w:hAnsi="Arial" w:cs="Arial"/>
          <w:sz w:val="20"/>
          <w:szCs w:val="20"/>
          <w:lang w:eastAsia="en-AU"/>
        </w:rPr>
        <w:t>Supreme Court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. The caveat is signed by the </w:t>
      </w:r>
      <w:r w:rsidR="00040E79" w:rsidRPr="00B41348">
        <w:rPr>
          <w:rFonts w:ascii="Arial" w:eastAsia="Times New Roman" w:hAnsi="Arial" w:cs="Arial"/>
          <w:sz w:val="20"/>
          <w:szCs w:val="20"/>
          <w:lang w:eastAsia="en-AU"/>
        </w:rPr>
        <w:t>Solicitor for the Northern Territory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and </w:t>
      </w:r>
      <w:r w:rsidR="00B41348">
        <w:rPr>
          <w:rFonts w:ascii="Arial" w:eastAsia="Times New Roman" w:hAnsi="Arial" w:cs="Arial"/>
          <w:sz w:val="20"/>
          <w:szCs w:val="20"/>
          <w:lang w:eastAsia="en-AU"/>
        </w:rPr>
        <w:t>will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be registered with </w:t>
      </w:r>
      <w:hyperlink r:id="rId9" w:tgtFrame="_blank" w:history="1">
        <w:r w:rsidR="00040E79" w:rsidRPr="00B41348">
          <w:rPr>
            <w:rFonts w:ascii="Arial" w:eastAsia="Times New Roman" w:hAnsi="Arial" w:cs="Arial"/>
            <w:sz w:val="20"/>
            <w:szCs w:val="20"/>
            <w:lang w:eastAsia="en-AU"/>
          </w:rPr>
          <w:t>Land</w:t>
        </w:r>
      </w:hyperlink>
      <w:r w:rsidR="00040E79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Titles Office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040E79" w:rsidRPr="00B41348" w:rsidRDefault="00040E79" w:rsidP="00987CD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:rsidR="00B41348" w:rsidRPr="00111985" w:rsidRDefault="00B4490E" w:rsidP="00111985">
      <w:pPr>
        <w:shd w:val="clear" w:color="auto" w:fill="FFFFFF"/>
        <w:spacing w:before="192" w:after="192" w:line="240" w:lineRule="auto"/>
        <w:outlineLvl w:val="1"/>
        <w:rPr>
          <w:rFonts w:ascii="Arial" w:eastAsia="Times New Roman" w:hAnsi="Arial" w:cs="Arial"/>
          <w:b/>
          <w:bCs/>
          <w:sz w:val="27"/>
          <w:szCs w:val="27"/>
          <w:lang w:eastAsia="en-AU"/>
        </w:rPr>
      </w:pPr>
      <w:bookmarkStart w:id="1" w:name="2._If_the_property_i"/>
      <w:bookmarkEnd w:id="1"/>
      <w:r>
        <w:rPr>
          <w:rFonts w:ascii="Arial" w:eastAsia="Times New Roman" w:hAnsi="Arial" w:cs="Arial"/>
          <w:b/>
          <w:bCs/>
          <w:sz w:val="27"/>
          <w:szCs w:val="27"/>
          <w:lang w:eastAsia="en-AU"/>
        </w:rPr>
        <w:t>B</w:t>
      </w:r>
      <w:r w:rsidR="00987CD6" w:rsidRPr="00B41348">
        <w:rPr>
          <w:rFonts w:ascii="Arial" w:eastAsia="Times New Roman" w:hAnsi="Arial" w:cs="Arial"/>
          <w:b/>
          <w:bCs/>
          <w:sz w:val="27"/>
          <w:szCs w:val="27"/>
          <w:lang w:eastAsia="en-AU"/>
        </w:rPr>
        <w:t xml:space="preserve">. If the property is </w:t>
      </w:r>
      <w:r w:rsidR="009C4C79">
        <w:rPr>
          <w:rFonts w:ascii="Arial" w:eastAsia="Times New Roman" w:hAnsi="Arial" w:cs="Arial"/>
          <w:b/>
          <w:bCs/>
          <w:sz w:val="27"/>
          <w:szCs w:val="27"/>
          <w:lang w:eastAsia="en-AU"/>
        </w:rPr>
        <w:t>encu</w:t>
      </w:r>
      <w:r w:rsidR="00987CD6" w:rsidRPr="00B41348">
        <w:rPr>
          <w:rFonts w:ascii="Arial" w:eastAsia="Times New Roman" w:hAnsi="Arial" w:cs="Arial"/>
          <w:b/>
          <w:bCs/>
          <w:sz w:val="27"/>
          <w:szCs w:val="27"/>
          <w:lang w:eastAsia="en-AU"/>
        </w:rPr>
        <w:t>mbered by a mortgage</w:t>
      </w:r>
    </w:p>
    <w:p w:rsidR="00B41348" w:rsidRDefault="00B41348" w:rsidP="00B413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284" w:hanging="284"/>
        <w:rPr>
          <w:rFonts w:ascii="Arial" w:eastAsia="Times New Roman" w:hAnsi="Arial" w:cs="Arial"/>
          <w:sz w:val="20"/>
          <w:szCs w:val="20"/>
          <w:lang w:eastAsia="en-AU"/>
        </w:rPr>
      </w:pPr>
      <w:r w:rsidRPr="00B41348">
        <w:rPr>
          <w:rFonts w:ascii="Arial" w:eastAsia="Times New Roman" w:hAnsi="Arial" w:cs="Arial"/>
          <w:sz w:val="20"/>
          <w:szCs w:val="20"/>
          <w:lang w:eastAsia="en-AU"/>
        </w:rPr>
        <w:t>Written evidence</w:t>
      </w:r>
      <w:r w:rsidR="00B4490E">
        <w:rPr>
          <w:rFonts w:ascii="Arial" w:eastAsia="Times New Roman" w:hAnsi="Arial" w:cs="Arial"/>
          <w:sz w:val="20"/>
          <w:szCs w:val="20"/>
          <w:lang w:eastAsia="en-AU"/>
        </w:rPr>
        <w:t xml:space="preserve"> of the value of the property, i.e.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letter from a licensed valuer referencing the </w:t>
      </w:r>
      <w:r w:rsidR="003D1A9D">
        <w:rPr>
          <w:rFonts w:ascii="Arial" w:eastAsia="Times New Roman" w:hAnsi="Arial" w:cs="Arial"/>
          <w:sz w:val="20"/>
          <w:szCs w:val="20"/>
          <w:lang w:eastAsia="en-AU"/>
        </w:rPr>
        <w:t>volume and folio number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of the Certificate of Title, </w:t>
      </w:r>
    </w:p>
    <w:p w:rsidR="00B41348" w:rsidRDefault="00B41348" w:rsidP="00B413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284" w:hanging="284"/>
        <w:rPr>
          <w:rFonts w:ascii="Arial" w:eastAsia="Times New Roman" w:hAnsi="Arial" w:cs="Arial"/>
          <w:sz w:val="20"/>
          <w:szCs w:val="20"/>
          <w:lang w:eastAsia="en-AU"/>
        </w:rPr>
      </w:pP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A title search </w:t>
      </w:r>
      <w:r w:rsidR="00B4490E">
        <w:rPr>
          <w:rFonts w:ascii="Arial" w:eastAsia="Times New Roman" w:hAnsi="Arial" w:cs="Arial"/>
          <w:sz w:val="20"/>
          <w:szCs w:val="20"/>
          <w:lang w:eastAsia="en-AU"/>
        </w:rPr>
        <w:t>of the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property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obtained 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>through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the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> </w:t>
      </w:r>
      <w:hyperlink r:id="rId10" w:tgtFrame="_blank" w:history="1">
        <w:r w:rsidRPr="00B41348">
          <w:rPr>
            <w:rFonts w:ascii="Arial" w:eastAsia="Times New Roman" w:hAnsi="Arial" w:cs="Arial"/>
            <w:sz w:val="20"/>
            <w:szCs w:val="20"/>
            <w:lang w:eastAsia="en-AU"/>
          </w:rPr>
          <w:t>Land Title</w:t>
        </w:r>
      </w:hyperlink>
      <w:r w:rsidR="00B4490E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Office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on the same day,</w:t>
      </w:r>
    </w:p>
    <w:p w:rsidR="009E163A" w:rsidRPr="00B41348" w:rsidRDefault="009E163A" w:rsidP="009E163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A registrable 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form of mortgage (2 copies) and a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non-lapsing 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caveat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with a form 93 consent signed by the registered owners 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>(a</w:t>
      </w:r>
      <w:r>
        <w:rPr>
          <w:rFonts w:ascii="Arial" w:eastAsia="Times New Roman" w:hAnsi="Arial" w:cs="Arial"/>
          <w:sz w:val="20"/>
          <w:szCs w:val="20"/>
          <w:lang w:eastAsia="en-AU"/>
        </w:rPr>
        <w:t>n example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mortgage</w:t>
      </w:r>
      <w:r>
        <w:rPr>
          <w:rFonts w:ascii="Arial" w:eastAsia="Times New Roman" w:hAnsi="Arial" w:cs="Arial"/>
          <w:sz w:val="20"/>
          <w:szCs w:val="20"/>
          <w:lang w:eastAsia="en-AU"/>
        </w:rPr>
        <w:t>,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caveat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and consent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can be </w:t>
      </w:r>
      <w:r>
        <w:rPr>
          <w:rFonts w:ascii="Arial" w:eastAsia="Times New Roman" w:hAnsi="Arial" w:cs="Arial"/>
          <w:sz w:val="20"/>
          <w:szCs w:val="20"/>
          <w:lang w:eastAsia="en-AU"/>
        </w:rPr>
        <w:t>found on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the </w:t>
      </w:r>
      <w:r>
        <w:rPr>
          <w:rFonts w:ascii="Arial" w:eastAsia="Times New Roman" w:hAnsi="Arial" w:cs="Arial"/>
          <w:sz w:val="20"/>
          <w:szCs w:val="20"/>
          <w:lang w:eastAsia="en-AU"/>
        </w:rPr>
        <w:t>Supreme Court website),</w:t>
      </w:r>
    </w:p>
    <w:p w:rsidR="00987CD6" w:rsidRPr="00B41348" w:rsidRDefault="00987CD6" w:rsidP="00B41348">
      <w:pPr>
        <w:numPr>
          <w:ilvl w:val="0"/>
          <w:numId w:val="4"/>
        </w:numPr>
        <w:spacing w:before="100" w:beforeAutospacing="1" w:after="0" w:line="360" w:lineRule="atLeast"/>
        <w:ind w:left="284" w:hanging="284"/>
        <w:rPr>
          <w:rFonts w:ascii="Arial" w:eastAsia="Times New Roman" w:hAnsi="Arial" w:cs="Arial"/>
          <w:sz w:val="20"/>
          <w:szCs w:val="20"/>
          <w:lang w:eastAsia="en-AU"/>
        </w:rPr>
      </w:pPr>
      <w:r w:rsidRPr="00B41348">
        <w:rPr>
          <w:rFonts w:ascii="Arial" w:eastAsia="Times New Roman" w:hAnsi="Arial" w:cs="Arial"/>
          <w:sz w:val="20"/>
          <w:szCs w:val="20"/>
          <w:lang w:eastAsia="en-AU"/>
        </w:rPr>
        <w:t>A letter from the lender whose mortgage appears on the Certificate of Title, showing:</w:t>
      </w:r>
    </w:p>
    <w:p w:rsidR="00040E79" w:rsidRPr="00B41348" w:rsidRDefault="00987CD6" w:rsidP="00B41348">
      <w:pPr>
        <w:numPr>
          <w:ilvl w:val="1"/>
          <w:numId w:val="2"/>
        </w:numPr>
        <w:shd w:val="clear" w:color="auto" w:fill="FFFFFF"/>
        <w:spacing w:after="100" w:afterAutospacing="1" w:line="360" w:lineRule="atLeast"/>
        <w:ind w:left="567" w:hanging="283"/>
        <w:rPr>
          <w:rFonts w:ascii="Arial" w:eastAsia="Times New Roman" w:hAnsi="Arial" w:cs="Arial"/>
          <w:sz w:val="20"/>
          <w:szCs w:val="20"/>
          <w:lang w:eastAsia="en-AU"/>
        </w:rPr>
      </w:pP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Whether the lender consents to a further mortgage being entered into with the </w:t>
      </w:r>
      <w:r w:rsidR="00040E79" w:rsidRPr="00B41348">
        <w:rPr>
          <w:rFonts w:ascii="Arial" w:eastAsia="Times New Roman" w:hAnsi="Arial" w:cs="Arial"/>
          <w:sz w:val="20"/>
          <w:szCs w:val="20"/>
          <w:lang w:eastAsia="en-AU"/>
        </w:rPr>
        <w:t>Northern Territory of Australia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>; and</w:t>
      </w:r>
    </w:p>
    <w:p w:rsidR="00987CD6" w:rsidRPr="00B41348" w:rsidRDefault="00987CD6" w:rsidP="00543728">
      <w:pPr>
        <w:numPr>
          <w:ilvl w:val="1"/>
          <w:numId w:val="2"/>
        </w:numPr>
        <w:shd w:val="clear" w:color="auto" w:fill="FFFFFF"/>
        <w:spacing w:before="100" w:beforeAutospacing="1" w:after="0" w:line="360" w:lineRule="atLeast"/>
        <w:ind w:left="567" w:hanging="283"/>
        <w:rPr>
          <w:rFonts w:ascii="Arial" w:eastAsia="Times New Roman" w:hAnsi="Arial" w:cs="Arial"/>
          <w:sz w:val="20"/>
          <w:szCs w:val="20"/>
          <w:lang w:eastAsia="en-AU"/>
        </w:rPr>
      </w:pPr>
      <w:r w:rsidRPr="00B41348">
        <w:rPr>
          <w:rFonts w:ascii="Arial" w:eastAsia="Times New Roman" w:hAnsi="Arial" w:cs="Arial"/>
          <w:sz w:val="20"/>
          <w:szCs w:val="20"/>
          <w:lang w:eastAsia="en-AU"/>
        </w:rPr>
        <w:t>The</w:t>
      </w:r>
      <w:r w:rsidR="006F22C1">
        <w:rPr>
          <w:rFonts w:ascii="Arial" w:eastAsia="Times New Roman" w:hAnsi="Arial" w:cs="Arial"/>
          <w:sz w:val="20"/>
          <w:szCs w:val="20"/>
          <w:lang w:eastAsia="en-AU"/>
        </w:rPr>
        <w:t xml:space="preserve"> amount still owing on the loan,</w:t>
      </w:r>
    </w:p>
    <w:p w:rsidR="00111985" w:rsidRDefault="00111985" w:rsidP="00543728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100" w:afterAutospacing="1" w:line="360" w:lineRule="atLeast"/>
        <w:ind w:left="284" w:hanging="284"/>
        <w:rPr>
          <w:rFonts w:ascii="Arial" w:eastAsia="Times New Roman" w:hAnsi="Arial" w:cs="Arial"/>
          <w:sz w:val="20"/>
          <w:szCs w:val="20"/>
          <w:lang w:eastAsia="en-AU"/>
        </w:rPr>
      </w:pPr>
      <w:r w:rsidRPr="00111985">
        <w:rPr>
          <w:rFonts w:ascii="Arial" w:eastAsia="Times New Roman" w:hAnsi="Arial" w:cs="Arial"/>
          <w:sz w:val="20"/>
          <w:szCs w:val="20"/>
          <w:lang w:eastAsia="en-AU"/>
        </w:rPr>
        <w:t xml:space="preserve">An irrevocable authority signed by the borrower(s) and lodged with the bank/building society directing that lender, upon payment of its mortgage over the property, to hand both the Certificate of the Title and a </w:t>
      </w:r>
      <w:hyperlink r:id="rId11" w:tgtFrame="_blank" w:history="1">
        <w:r w:rsidRPr="00111985">
          <w:rPr>
            <w:rFonts w:ascii="Arial" w:eastAsia="Times New Roman" w:hAnsi="Arial" w:cs="Arial"/>
            <w:sz w:val="20"/>
            <w:szCs w:val="20"/>
            <w:lang w:eastAsia="en-AU"/>
          </w:rPr>
          <w:t>Discharge of Mortgage</w:t>
        </w:r>
      </w:hyperlink>
      <w:r w:rsidRPr="00111985">
        <w:rPr>
          <w:rFonts w:ascii="Arial" w:eastAsia="Times New Roman" w:hAnsi="Arial" w:cs="Arial"/>
          <w:sz w:val="20"/>
          <w:szCs w:val="20"/>
          <w:lang w:eastAsia="en-AU"/>
        </w:rPr>
        <w:t> in registrable form to the Solicitor for the Northern Territory,</w:t>
      </w:r>
    </w:p>
    <w:p w:rsidR="00B4490E" w:rsidRPr="00111985" w:rsidRDefault="00111985" w:rsidP="00543728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100" w:afterAutospacing="1" w:line="360" w:lineRule="atLeast"/>
        <w:ind w:left="284" w:hanging="284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A cheque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040E79" w:rsidRPr="00111985">
        <w:rPr>
          <w:rFonts w:ascii="Arial" w:eastAsia="Times New Roman" w:hAnsi="Arial" w:cs="Arial"/>
          <w:sz w:val="20"/>
          <w:szCs w:val="20"/>
          <w:lang w:eastAsia="en-AU"/>
        </w:rPr>
        <w:t xml:space="preserve">payable to the Land Title Office for the registration of the </w:t>
      </w:r>
      <w:r w:rsidR="00B41348" w:rsidRPr="00111985">
        <w:rPr>
          <w:rFonts w:ascii="Arial" w:eastAsia="Times New Roman" w:hAnsi="Arial" w:cs="Arial"/>
          <w:sz w:val="20"/>
          <w:szCs w:val="20"/>
          <w:lang w:eastAsia="en-AU"/>
        </w:rPr>
        <w:t>c</w:t>
      </w:r>
      <w:r w:rsidR="00040E79" w:rsidRPr="00111985">
        <w:rPr>
          <w:rFonts w:ascii="Arial" w:eastAsia="Times New Roman" w:hAnsi="Arial" w:cs="Arial"/>
          <w:sz w:val="20"/>
          <w:szCs w:val="20"/>
          <w:lang w:eastAsia="en-AU"/>
        </w:rPr>
        <w:t xml:space="preserve">aveat </w:t>
      </w:r>
      <w:r w:rsidR="00B4490E" w:rsidRPr="00111985">
        <w:rPr>
          <w:rFonts w:ascii="Arial" w:eastAsia="Times New Roman" w:hAnsi="Arial" w:cs="Arial"/>
          <w:sz w:val="20"/>
          <w:szCs w:val="20"/>
          <w:lang w:eastAsia="en-AU"/>
        </w:rPr>
        <w:t xml:space="preserve">(a list of fees can be found on the Land Titles Office website). </w:t>
      </w:r>
      <w:r w:rsidR="00040E79" w:rsidRPr="00111985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</w:p>
    <w:p w:rsidR="00987CD6" w:rsidRPr="00B41348" w:rsidRDefault="00B4490E" w:rsidP="00987CD6">
      <w:pPr>
        <w:shd w:val="clear" w:color="auto" w:fill="FFFFFF"/>
        <w:spacing w:before="192" w:after="192" w:line="240" w:lineRule="auto"/>
        <w:outlineLvl w:val="1"/>
        <w:rPr>
          <w:rFonts w:ascii="Arial" w:eastAsia="Times New Roman" w:hAnsi="Arial" w:cs="Arial"/>
          <w:b/>
          <w:bCs/>
          <w:sz w:val="27"/>
          <w:szCs w:val="27"/>
          <w:lang w:eastAsia="en-A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en-AU"/>
        </w:rPr>
        <w:lastRenderedPageBreak/>
        <w:t>C</w:t>
      </w:r>
      <w:r w:rsidR="009C4C79">
        <w:rPr>
          <w:rFonts w:ascii="Arial" w:eastAsia="Times New Roman" w:hAnsi="Arial" w:cs="Arial"/>
          <w:b/>
          <w:bCs/>
          <w:sz w:val="27"/>
          <w:szCs w:val="27"/>
          <w:lang w:eastAsia="en-AU"/>
        </w:rPr>
        <w:t xml:space="preserve">. If the property </w:t>
      </w:r>
      <w:r w:rsidR="00987CD6" w:rsidRPr="00B41348">
        <w:rPr>
          <w:rFonts w:ascii="Arial" w:eastAsia="Times New Roman" w:hAnsi="Arial" w:cs="Arial"/>
          <w:b/>
          <w:bCs/>
          <w:sz w:val="27"/>
          <w:szCs w:val="27"/>
          <w:lang w:eastAsia="en-AU"/>
        </w:rPr>
        <w:t>is a</w:t>
      </w:r>
      <w:r w:rsidR="009C4C79">
        <w:rPr>
          <w:rFonts w:ascii="Arial" w:eastAsia="Times New Roman" w:hAnsi="Arial" w:cs="Arial"/>
          <w:b/>
          <w:bCs/>
          <w:sz w:val="27"/>
          <w:szCs w:val="27"/>
          <w:lang w:eastAsia="en-AU"/>
        </w:rPr>
        <w:t>lready encumbered by a caveat</w:t>
      </w:r>
    </w:p>
    <w:p w:rsidR="00B41348" w:rsidRPr="00B41348" w:rsidRDefault="00B41348" w:rsidP="00B449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284" w:hanging="284"/>
        <w:rPr>
          <w:rFonts w:ascii="Arial" w:eastAsia="Times New Roman" w:hAnsi="Arial" w:cs="Arial"/>
          <w:sz w:val="20"/>
          <w:szCs w:val="20"/>
          <w:lang w:eastAsia="en-AU"/>
        </w:rPr>
      </w:pPr>
      <w:r w:rsidRPr="00B41348">
        <w:rPr>
          <w:rFonts w:ascii="Arial" w:eastAsia="Times New Roman" w:hAnsi="Arial" w:cs="Arial"/>
          <w:sz w:val="20"/>
          <w:szCs w:val="20"/>
          <w:lang w:eastAsia="en-AU"/>
        </w:rPr>
        <w:t>The Certificate of Title</w:t>
      </w:r>
      <w:r w:rsidR="00111985">
        <w:rPr>
          <w:rFonts w:ascii="Arial" w:eastAsia="Times New Roman" w:hAnsi="Arial" w:cs="Arial"/>
          <w:sz w:val="20"/>
          <w:szCs w:val="20"/>
          <w:lang w:eastAsia="en-AU"/>
        </w:rPr>
        <w:t xml:space="preserve"> (if any)*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AU"/>
        </w:rPr>
        <w:t>for the property,</w:t>
      </w:r>
    </w:p>
    <w:p w:rsidR="00B41348" w:rsidRDefault="00B41348" w:rsidP="00B413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284" w:hanging="284"/>
        <w:rPr>
          <w:rFonts w:ascii="Arial" w:eastAsia="Times New Roman" w:hAnsi="Arial" w:cs="Arial"/>
          <w:sz w:val="20"/>
          <w:szCs w:val="20"/>
          <w:lang w:eastAsia="en-AU"/>
        </w:rPr>
      </w:pPr>
      <w:r w:rsidRPr="00B41348">
        <w:rPr>
          <w:rFonts w:ascii="Arial" w:eastAsia="Times New Roman" w:hAnsi="Arial" w:cs="Arial"/>
          <w:sz w:val="20"/>
          <w:szCs w:val="20"/>
          <w:lang w:eastAsia="en-AU"/>
        </w:rPr>
        <w:t>Written evidence</w:t>
      </w:r>
      <w:r w:rsidR="00B4490E">
        <w:rPr>
          <w:rFonts w:ascii="Arial" w:eastAsia="Times New Roman" w:hAnsi="Arial" w:cs="Arial"/>
          <w:sz w:val="20"/>
          <w:szCs w:val="20"/>
          <w:lang w:eastAsia="en-AU"/>
        </w:rPr>
        <w:t xml:space="preserve"> of the value of the property, i.e. a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letter from a licensed valuer referencing the </w:t>
      </w:r>
      <w:r w:rsidR="003D1A9D">
        <w:rPr>
          <w:rFonts w:ascii="Arial" w:eastAsia="Times New Roman" w:hAnsi="Arial" w:cs="Arial"/>
          <w:sz w:val="20"/>
          <w:szCs w:val="20"/>
          <w:lang w:eastAsia="en-AU"/>
        </w:rPr>
        <w:t xml:space="preserve">volume and folio number 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of the Certificate of Title, </w:t>
      </w:r>
    </w:p>
    <w:p w:rsidR="00B41348" w:rsidRDefault="00B41348" w:rsidP="00B413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284" w:hanging="284"/>
        <w:rPr>
          <w:rFonts w:ascii="Arial" w:eastAsia="Times New Roman" w:hAnsi="Arial" w:cs="Arial"/>
          <w:sz w:val="20"/>
          <w:szCs w:val="20"/>
          <w:lang w:eastAsia="en-AU"/>
        </w:rPr>
      </w:pP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A title search on the property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obtained 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>through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the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> </w:t>
      </w:r>
      <w:hyperlink r:id="rId12" w:tgtFrame="_blank" w:history="1">
        <w:r w:rsidRPr="00B41348">
          <w:rPr>
            <w:rFonts w:ascii="Arial" w:eastAsia="Times New Roman" w:hAnsi="Arial" w:cs="Arial"/>
            <w:sz w:val="20"/>
            <w:szCs w:val="20"/>
            <w:lang w:eastAsia="en-AU"/>
          </w:rPr>
          <w:t>Land Title</w:t>
        </w:r>
      </w:hyperlink>
      <w:r w:rsidR="00B4490E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Office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on the same day, </w:t>
      </w:r>
    </w:p>
    <w:p w:rsidR="009C4C79" w:rsidRPr="00B41348" w:rsidRDefault="009C4C79" w:rsidP="009C4C79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A registrable 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form of mortgage (2 copies) and a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non-lapsing 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caveat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with a form 93 consent signed by the registered owners 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>(a</w:t>
      </w:r>
      <w:r>
        <w:rPr>
          <w:rFonts w:ascii="Arial" w:eastAsia="Times New Roman" w:hAnsi="Arial" w:cs="Arial"/>
          <w:sz w:val="20"/>
          <w:szCs w:val="20"/>
          <w:lang w:eastAsia="en-AU"/>
        </w:rPr>
        <w:t>n example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mortgage</w:t>
      </w:r>
      <w:r>
        <w:rPr>
          <w:rFonts w:ascii="Arial" w:eastAsia="Times New Roman" w:hAnsi="Arial" w:cs="Arial"/>
          <w:sz w:val="20"/>
          <w:szCs w:val="20"/>
          <w:lang w:eastAsia="en-AU"/>
        </w:rPr>
        <w:t>,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caveat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and consent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can be </w:t>
      </w:r>
      <w:r>
        <w:rPr>
          <w:rFonts w:ascii="Arial" w:eastAsia="Times New Roman" w:hAnsi="Arial" w:cs="Arial"/>
          <w:sz w:val="20"/>
          <w:szCs w:val="20"/>
          <w:lang w:eastAsia="en-AU"/>
        </w:rPr>
        <w:t>found on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the </w:t>
      </w:r>
      <w:r>
        <w:rPr>
          <w:rFonts w:ascii="Arial" w:eastAsia="Times New Roman" w:hAnsi="Arial" w:cs="Arial"/>
          <w:sz w:val="20"/>
          <w:szCs w:val="20"/>
          <w:lang w:eastAsia="en-AU"/>
        </w:rPr>
        <w:t>Supreme Court website),</w:t>
      </w:r>
    </w:p>
    <w:p w:rsidR="00987CD6" w:rsidRPr="00B41348" w:rsidRDefault="00987CD6" w:rsidP="009C4C79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360" w:lineRule="atLeast"/>
        <w:ind w:left="284" w:hanging="284"/>
        <w:rPr>
          <w:rFonts w:ascii="Arial" w:eastAsia="Times New Roman" w:hAnsi="Arial" w:cs="Arial"/>
          <w:sz w:val="20"/>
          <w:szCs w:val="20"/>
          <w:lang w:eastAsia="en-AU"/>
        </w:rPr>
      </w:pPr>
      <w:r w:rsidRPr="00B41348">
        <w:rPr>
          <w:rFonts w:ascii="Arial" w:eastAsia="Times New Roman" w:hAnsi="Arial" w:cs="Arial"/>
          <w:sz w:val="20"/>
          <w:szCs w:val="20"/>
          <w:lang w:eastAsia="en-AU"/>
        </w:rPr>
        <w:t>A letter from the lender whose mortgage appears on the Certificate of Title, showing:</w:t>
      </w:r>
    </w:p>
    <w:p w:rsidR="00040E79" w:rsidRPr="00B41348" w:rsidRDefault="00987CD6" w:rsidP="00B41348">
      <w:pPr>
        <w:numPr>
          <w:ilvl w:val="1"/>
          <w:numId w:val="3"/>
        </w:numPr>
        <w:shd w:val="clear" w:color="auto" w:fill="FFFFFF"/>
        <w:spacing w:after="100" w:afterAutospacing="1" w:line="360" w:lineRule="atLeast"/>
        <w:ind w:left="567" w:hanging="283"/>
        <w:rPr>
          <w:rFonts w:ascii="Arial" w:eastAsia="Times New Roman" w:hAnsi="Arial" w:cs="Arial"/>
          <w:sz w:val="20"/>
          <w:szCs w:val="20"/>
          <w:lang w:eastAsia="en-AU"/>
        </w:rPr>
      </w:pP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Whether the lender consents to a further mortgage being entered into with the </w:t>
      </w:r>
      <w:r w:rsidR="00040E79" w:rsidRPr="00B41348">
        <w:rPr>
          <w:rFonts w:ascii="Arial" w:eastAsia="Times New Roman" w:hAnsi="Arial" w:cs="Arial"/>
          <w:sz w:val="20"/>
          <w:szCs w:val="20"/>
          <w:lang w:eastAsia="en-AU"/>
        </w:rPr>
        <w:t>Northern Territory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>; and</w:t>
      </w:r>
    </w:p>
    <w:p w:rsidR="00987CD6" w:rsidRPr="00B41348" w:rsidRDefault="00987CD6" w:rsidP="003D1A9D">
      <w:pPr>
        <w:numPr>
          <w:ilvl w:val="1"/>
          <w:numId w:val="3"/>
        </w:numPr>
        <w:shd w:val="clear" w:color="auto" w:fill="FFFFFF"/>
        <w:spacing w:before="100" w:beforeAutospacing="1" w:after="0" w:line="360" w:lineRule="atLeast"/>
        <w:ind w:left="567" w:hanging="283"/>
        <w:rPr>
          <w:rFonts w:ascii="Arial" w:eastAsia="Times New Roman" w:hAnsi="Arial" w:cs="Arial"/>
          <w:sz w:val="20"/>
          <w:szCs w:val="20"/>
          <w:lang w:eastAsia="en-AU"/>
        </w:rPr>
      </w:pP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The </w:t>
      </w:r>
      <w:r w:rsidR="006F22C1">
        <w:rPr>
          <w:rFonts w:ascii="Arial" w:eastAsia="Times New Roman" w:hAnsi="Arial" w:cs="Arial"/>
          <w:sz w:val="20"/>
          <w:szCs w:val="20"/>
          <w:lang w:eastAsia="en-AU"/>
        </w:rPr>
        <w:t>amount still owing on the loan,</w:t>
      </w:r>
    </w:p>
    <w:p w:rsidR="00040E79" w:rsidRPr="00B41348" w:rsidRDefault="00987CD6" w:rsidP="003D1A9D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100" w:afterAutospacing="1" w:line="360" w:lineRule="atLeast"/>
        <w:ind w:left="284" w:hanging="284"/>
        <w:rPr>
          <w:rFonts w:ascii="Arial" w:eastAsia="Times New Roman" w:hAnsi="Arial" w:cs="Arial"/>
          <w:sz w:val="20"/>
          <w:szCs w:val="20"/>
          <w:lang w:eastAsia="en-AU"/>
        </w:rPr>
      </w:pPr>
      <w:r w:rsidRPr="00B41348">
        <w:rPr>
          <w:rFonts w:ascii="Arial" w:eastAsia="Times New Roman" w:hAnsi="Arial" w:cs="Arial"/>
          <w:sz w:val="20"/>
          <w:szCs w:val="20"/>
          <w:lang w:eastAsia="en-AU"/>
        </w:rPr>
        <w:t>An irrevocable authority signed by the borrower(s) and lodged with the bank/building society directing that lender</w:t>
      </w:r>
      <w:r w:rsidR="00111985">
        <w:rPr>
          <w:rFonts w:ascii="Arial" w:eastAsia="Times New Roman" w:hAnsi="Arial" w:cs="Arial"/>
          <w:sz w:val="20"/>
          <w:szCs w:val="20"/>
          <w:lang w:eastAsia="en-AU"/>
        </w:rPr>
        <w:t>, upon payment of its mortgage over the property,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to hand both the Certificate of the Title and a</w:t>
      </w:r>
      <w:r w:rsidR="00040E79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hyperlink r:id="rId13" w:tgtFrame="_blank" w:history="1">
        <w:r w:rsidRPr="00B41348">
          <w:rPr>
            <w:rFonts w:ascii="Arial" w:eastAsia="Times New Roman" w:hAnsi="Arial" w:cs="Arial"/>
            <w:sz w:val="20"/>
            <w:szCs w:val="20"/>
            <w:lang w:eastAsia="en-AU"/>
          </w:rPr>
          <w:t>Discharge of Mortgage</w:t>
        </w:r>
      </w:hyperlink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 in </w:t>
      </w:r>
      <w:r w:rsidR="00111985" w:rsidRPr="00B41348">
        <w:rPr>
          <w:rFonts w:ascii="Arial" w:eastAsia="Times New Roman" w:hAnsi="Arial" w:cs="Arial"/>
          <w:sz w:val="20"/>
          <w:szCs w:val="20"/>
          <w:lang w:eastAsia="en-AU"/>
        </w:rPr>
        <w:t>registrable</w:t>
      </w: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form to the </w:t>
      </w:r>
      <w:r w:rsidR="00040E79" w:rsidRPr="00B41348">
        <w:rPr>
          <w:rFonts w:ascii="Arial" w:eastAsia="Times New Roman" w:hAnsi="Arial" w:cs="Arial"/>
          <w:sz w:val="20"/>
          <w:szCs w:val="20"/>
          <w:lang w:eastAsia="en-AU"/>
        </w:rPr>
        <w:t>Solicitor for the Northern Territory</w:t>
      </w:r>
      <w:r w:rsidR="006F22C1">
        <w:rPr>
          <w:rFonts w:ascii="Arial" w:eastAsia="Times New Roman" w:hAnsi="Arial" w:cs="Arial"/>
          <w:sz w:val="20"/>
          <w:szCs w:val="20"/>
          <w:lang w:eastAsia="en-AU"/>
        </w:rPr>
        <w:t>,</w:t>
      </w:r>
    </w:p>
    <w:p w:rsidR="00040E79" w:rsidRPr="00B41348" w:rsidRDefault="00987CD6" w:rsidP="00B4490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284" w:hanging="284"/>
        <w:rPr>
          <w:rFonts w:ascii="Arial" w:eastAsia="Times New Roman" w:hAnsi="Arial" w:cs="Arial"/>
          <w:sz w:val="20"/>
          <w:szCs w:val="20"/>
          <w:lang w:eastAsia="en-AU"/>
        </w:rPr>
      </w:pPr>
      <w:r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A copy of the caveat so that the reason for the caveat and the value of the interest claimed by the </w:t>
      </w:r>
      <w:proofErr w:type="spellStart"/>
      <w:r w:rsidR="006F22C1">
        <w:rPr>
          <w:rFonts w:ascii="Arial" w:eastAsia="Times New Roman" w:hAnsi="Arial" w:cs="Arial"/>
          <w:sz w:val="20"/>
          <w:szCs w:val="20"/>
          <w:lang w:eastAsia="en-AU"/>
        </w:rPr>
        <w:t>caveator</w:t>
      </w:r>
      <w:proofErr w:type="spellEnd"/>
      <w:r w:rsidR="006F22C1">
        <w:rPr>
          <w:rFonts w:ascii="Arial" w:eastAsia="Times New Roman" w:hAnsi="Arial" w:cs="Arial"/>
          <w:sz w:val="20"/>
          <w:szCs w:val="20"/>
          <w:lang w:eastAsia="en-AU"/>
        </w:rPr>
        <w:t xml:space="preserve"> can be ascertained,</w:t>
      </w:r>
    </w:p>
    <w:p w:rsidR="00040E79" w:rsidRPr="00B41348" w:rsidRDefault="00111985" w:rsidP="00B4490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284" w:hanging="284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A cheque</w:t>
      </w:r>
      <w:r w:rsidR="00040E79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payable to the Land Title Office for the registration of the Caveat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111985">
        <w:rPr>
          <w:rFonts w:ascii="Arial" w:eastAsia="Times New Roman" w:hAnsi="Arial" w:cs="Arial"/>
          <w:sz w:val="20"/>
          <w:szCs w:val="20"/>
          <w:lang w:eastAsia="en-AU"/>
        </w:rPr>
        <w:t>(a list of fees can be found on the Land Titles Office website)</w:t>
      </w:r>
      <w:r w:rsidR="00040E79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.  </w:t>
      </w:r>
    </w:p>
    <w:p w:rsidR="00987CD6" w:rsidRPr="00B41348" w:rsidRDefault="00B4490E" w:rsidP="00987CD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If</w:t>
      </w:r>
      <w:r w:rsidR="00987CD6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the </w:t>
      </w: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caveator</w:t>
      </w:r>
      <w:proofErr w:type="spellEnd"/>
      <w:r w:rsidR="00987CD6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no longer claim</w:t>
      </w:r>
      <w:r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="00987CD6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to have an interest in the property</w:t>
      </w:r>
      <w:r w:rsidR="00B41348">
        <w:rPr>
          <w:rFonts w:ascii="Arial" w:eastAsia="Times New Roman" w:hAnsi="Arial" w:cs="Arial"/>
          <w:sz w:val="20"/>
          <w:szCs w:val="20"/>
          <w:lang w:eastAsia="en-AU"/>
        </w:rPr>
        <w:t>,</w:t>
      </w:r>
      <w:r w:rsidR="00987CD6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a Withdrawal of Caveat </w:t>
      </w:r>
      <w:r w:rsidR="00111985">
        <w:rPr>
          <w:rFonts w:ascii="Arial" w:eastAsia="Times New Roman" w:hAnsi="Arial" w:cs="Arial"/>
          <w:sz w:val="20"/>
          <w:szCs w:val="20"/>
          <w:lang w:eastAsia="en-AU"/>
        </w:rPr>
        <w:t xml:space="preserve">(LTO Form 83) </w:t>
      </w:r>
      <w:r w:rsidR="00B41348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signed by that person </w:t>
      </w:r>
      <w:r w:rsidR="00987CD6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should be obtained and lodged </w:t>
      </w:r>
      <w:r>
        <w:rPr>
          <w:rFonts w:ascii="Arial" w:eastAsia="Times New Roman" w:hAnsi="Arial" w:cs="Arial"/>
          <w:sz w:val="20"/>
          <w:szCs w:val="20"/>
          <w:lang w:eastAsia="en-AU"/>
        </w:rPr>
        <w:t>with</w:t>
      </w:r>
      <w:r w:rsidR="00987CD6" w:rsidRPr="00B41348">
        <w:rPr>
          <w:rFonts w:ascii="Arial" w:eastAsia="Times New Roman" w:hAnsi="Arial" w:cs="Arial"/>
          <w:sz w:val="20"/>
          <w:szCs w:val="20"/>
          <w:lang w:eastAsia="en-AU"/>
        </w:rPr>
        <w:t xml:space="preserve"> the </w:t>
      </w:r>
      <w:r w:rsidR="009C4C79">
        <w:rPr>
          <w:rFonts w:ascii="Arial" w:eastAsia="Times New Roman" w:hAnsi="Arial" w:cs="Arial"/>
          <w:sz w:val="20"/>
          <w:szCs w:val="20"/>
          <w:lang w:eastAsia="en-AU"/>
        </w:rPr>
        <w:t>Land Titles Office</w:t>
      </w:r>
      <w:r w:rsidR="00987CD6" w:rsidRPr="00B41348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F4300A" w:rsidRPr="00B41348" w:rsidRDefault="00F4300A">
      <w:pPr>
        <w:rPr>
          <w:rFonts w:ascii="Arial" w:hAnsi="Arial" w:cs="Arial"/>
        </w:rPr>
      </w:pPr>
    </w:p>
    <w:sectPr w:rsidR="00F4300A" w:rsidRPr="00B41348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B43" w:rsidRDefault="00DD5B43" w:rsidP="00111985">
      <w:pPr>
        <w:spacing w:after="0" w:line="240" w:lineRule="auto"/>
      </w:pPr>
      <w:r>
        <w:separator/>
      </w:r>
    </w:p>
  </w:endnote>
  <w:endnote w:type="continuationSeparator" w:id="0">
    <w:p w:rsidR="00DD5B43" w:rsidRDefault="00DD5B43" w:rsidP="0011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985" w:rsidRDefault="00D37E22" w:rsidP="00111985">
    <w:pPr>
      <w:pStyle w:val="Footer"/>
      <w:ind w:left="142" w:hanging="142"/>
    </w:pPr>
    <w:r>
      <w:t>* In the Northern Territory, s</w:t>
    </w:r>
    <w:r w:rsidR="00111985">
      <w:t xml:space="preserve">ome Certificates of Title are electronic and therefore cannot be produced.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B43" w:rsidRDefault="00DD5B43" w:rsidP="00111985">
      <w:pPr>
        <w:spacing w:after="0" w:line="240" w:lineRule="auto"/>
      </w:pPr>
      <w:r>
        <w:separator/>
      </w:r>
    </w:p>
  </w:footnote>
  <w:footnote w:type="continuationSeparator" w:id="0">
    <w:p w:rsidR="00DD5B43" w:rsidRDefault="00DD5B43" w:rsidP="00111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F41D6"/>
    <w:multiLevelType w:val="multilevel"/>
    <w:tmpl w:val="D41C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E6575B"/>
    <w:multiLevelType w:val="multilevel"/>
    <w:tmpl w:val="0C2C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D46A9F"/>
    <w:multiLevelType w:val="multilevel"/>
    <w:tmpl w:val="4224F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FA61C0"/>
    <w:multiLevelType w:val="multilevel"/>
    <w:tmpl w:val="655040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663249C2"/>
    <w:multiLevelType w:val="multilevel"/>
    <w:tmpl w:val="D41C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965002"/>
    <w:multiLevelType w:val="multilevel"/>
    <w:tmpl w:val="D41C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247745"/>
    <w:multiLevelType w:val="multilevel"/>
    <w:tmpl w:val="C414C4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D6"/>
    <w:rsid w:val="00002AA0"/>
    <w:rsid w:val="000061D9"/>
    <w:rsid w:val="000107B5"/>
    <w:rsid w:val="00012A06"/>
    <w:rsid w:val="00023242"/>
    <w:rsid w:val="00026D55"/>
    <w:rsid w:val="00026F11"/>
    <w:rsid w:val="00027AF6"/>
    <w:rsid w:val="0003048C"/>
    <w:rsid w:val="00031AEA"/>
    <w:rsid w:val="000347F2"/>
    <w:rsid w:val="0003593D"/>
    <w:rsid w:val="00037AB5"/>
    <w:rsid w:val="00040C47"/>
    <w:rsid w:val="00040E79"/>
    <w:rsid w:val="00042518"/>
    <w:rsid w:val="00045657"/>
    <w:rsid w:val="000522CE"/>
    <w:rsid w:val="000526C2"/>
    <w:rsid w:val="00053185"/>
    <w:rsid w:val="000539BB"/>
    <w:rsid w:val="00060B89"/>
    <w:rsid w:val="000640D0"/>
    <w:rsid w:val="0008354B"/>
    <w:rsid w:val="00084887"/>
    <w:rsid w:val="0008741B"/>
    <w:rsid w:val="00096EBB"/>
    <w:rsid w:val="000A16E8"/>
    <w:rsid w:val="000A1880"/>
    <w:rsid w:val="000A2BC7"/>
    <w:rsid w:val="000A45FB"/>
    <w:rsid w:val="000A61F8"/>
    <w:rsid w:val="000C1219"/>
    <w:rsid w:val="000C74A1"/>
    <w:rsid w:val="000D0E0A"/>
    <w:rsid w:val="000F3778"/>
    <w:rsid w:val="000F705B"/>
    <w:rsid w:val="00111985"/>
    <w:rsid w:val="0011599B"/>
    <w:rsid w:val="00120A70"/>
    <w:rsid w:val="00121C28"/>
    <w:rsid w:val="001248F9"/>
    <w:rsid w:val="0013236D"/>
    <w:rsid w:val="00136059"/>
    <w:rsid w:val="00136C10"/>
    <w:rsid w:val="001430EC"/>
    <w:rsid w:val="00145B9E"/>
    <w:rsid w:val="0014765F"/>
    <w:rsid w:val="00147958"/>
    <w:rsid w:val="00153AC6"/>
    <w:rsid w:val="00162541"/>
    <w:rsid w:val="0017532D"/>
    <w:rsid w:val="00181DB6"/>
    <w:rsid w:val="00184B63"/>
    <w:rsid w:val="001855B8"/>
    <w:rsid w:val="00185AF1"/>
    <w:rsid w:val="00187DFE"/>
    <w:rsid w:val="00187E9C"/>
    <w:rsid w:val="001A187E"/>
    <w:rsid w:val="001A72FA"/>
    <w:rsid w:val="001B2303"/>
    <w:rsid w:val="001C179A"/>
    <w:rsid w:val="001C7D51"/>
    <w:rsid w:val="001D0332"/>
    <w:rsid w:val="001D48D4"/>
    <w:rsid w:val="001D773E"/>
    <w:rsid w:val="001D77DF"/>
    <w:rsid w:val="00213676"/>
    <w:rsid w:val="002178B1"/>
    <w:rsid w:val="00217AD7"/>
    <w:rsid w:val="00222664"/>
    <w:rsid w:val="00223439"/>
    <w:rsid w:val="002234FA"/>
    <w:rsid w:val="00232CA3"/>
    <w:rsid w:val="002330E8"/>
    <w:rsid w:val="002404FF"/>
    <w:rsid w:val="00241557"/>
    <w:rsid w:val="002447E9"/>
    <w:rsid w:val="002508D8"/>
    <w:rsid w:val="00253CBD"/>
    <w:rsid w:val="00260209"/>
    <w:rsid w:val="002658C7"/>
    <w:rsid w:val="00273F1F"/>
    <w:rsid w:val="00291F42"/>
    <w:rsid w:val="002B0D15"/>
    <w:rsid w:val="002B26D6"/>
    <w:rsid w:val="002B283E"/>
    <w:rsid w:val="002C1A60"/>
    <w:rsid w:val="002C3352"/>
    <w:rsid w:val="002D02EE"/>
    <w:rsid w:val="002F3755"/>
    <w:rsid w:val="00302B3D"/>
    <w:rsid w:val="00303AA3"/>
    <w:rsid w:val="00303F6B"/>
    <w:rsid w:val="0030621A"/>
    <w:rsid w:val="003064C3"/>
    <w:rsid w:val="00310311"/>
    <w:rsid w:val="0031249D"/>
    <w:rsid w:val="0031609D"/>
    <w:rsid w:val="00350BFA"/>
    <w:rsid w:val="003516A9"/>
    <w:rsid w:val="00360852"/>
    <w:rsid w:val="003618FF"/>
    <w:rsid w:val="0036194F"/>
    <w:rsid w:val="00363AB0"/>
    <w:rsid w:val="003737DB"/>
    <w:rsid w:val="003750B7"/>
    <w:rsid w:val="00387179"/>
    <w:rsid w:val="00387FB0"/>
    <w:rsid w:val="003956DD"/>
    <w:rsid w:val="0039752E"/>
    <w:rsid w:val="003A101E"/>
    <w:rsid w:val="003D1A9D"/>
    <w:rsid w:val="003D5D11"/>
    <w:rsid w:val="003D758D"/>
    <w:rsid w:val="003E519E"/>
    <w:rsid w:val="00402760"/>
    <w:rsid w:val="004050E7"/>
    <w:rsid w:val="00414D54"/>
    <w:rsid w:val="00415FE4"/>
    <w:rsid w:val="004261CD"/>
    <w:rsid w:val="00433281"/>
    <w:rsid w:val="004426F8"/>
    <w:rsid w:val="00457EC9"/>
    <w:rsid w:val="00463E34"/>
    <w:rsid w:val="00464ECF"/>
    <w:rsid w:val="00472738"/>
    <w:rsid w:val="004758FB"/>
    <w:rsid w:val="00476988"/>
    <w:rsid w:val="00477888"/>
    <w:rsid w:val="004807F0"/>
    <w:rsid w:val="00485C9C"/>
    <w:rsid w:val="00486EE0"/>
    <w:rsid w:val="00490FBF"/>
    <w:rsid w:val="004A4A6E"/>
    <w:rsid w:val="004A59F0"/>
    <w:rsid w:val="004B10B6"/>
    <w:rsid w:val="004C3D53"/>
    <w:rsid w:val="004E24C8"/>
    <w:rsid w:val="004E514C"/>
    <w:rsid w:val="004F52B5"/>
    <w:rsid w:val="00504DC1"/>
    <w:rsid w:val="00511EB4"/>
    <w:rsid w:val="00521E99"/>
    <w:rsid w:val="00523C42"/>
    <w:rsid w:val="00527643"/>
    <w:rsid w:val="00533A7C"/>
    <w:rsid w:val="0053420F"/>
    <w:rsid w:val="0053440F"/>
    <w:rsid w:val="00535345"/>
    <w:rsid w:val="00541702"/>
    <w:rsid w:val="00543728"/>
    <w:rsid w:val="00545A77"/>
    <w:rsid w:val="00557DA2"/>
    <w:rsid w:val="00561721"/>
    <w:rsid w:val="005A1C83"/>
    <w:rsid w:val="005A7F56"/>
    <w:rsid w:val="005B496A"/>
    <w:rsid w:val="005C42A1"/>
    <w:rsid w:val="005C67F2"/>
    <w:rsid w:val="005D4A05"/>
    <w:rsid w:val="005E1288"/>
    <w:rsid w:val="005E4853"/>
    <w:rsid w:val="005E7B19"/>
    <w:rsid w:val="005F11A8"/>
    <w:rsid w:val="006014C4"/>
    <w:rsid w:val="0060206F"/>
    <w:rsid w:val="00620B21"/>
    <w:rsid w:val="006257BA"/>
    <w:rsid w:val="006415A8"/>
    <w:rsid w:val="00642E45"/>
    <w:rsid w:val="0065507F"/>
    <w:rsid w:val="00657B72"/>
    <w:rsid w:val="00672604"/>
    <w:rsid w:val="00675E0D"/>
    <w:rsid w:val="00681953"/>
    <w:rsid w:val="00694977"/>
    <w:rsid w:val="006A2096"/>
    <w:rsid w:val="006A3831"/>
    <w:rsid w:val="006A4DC2"/>
    <w:rsid w:val="006B02A5"/>
    <w:rsid w:val="006C348B"/>
    <w:rsid w:val="006C7E11"/>
    <w:rsid w:val="006D0DB8"/>
    <w:rsid w:val="006D18FC"/>
    <w:rsid w:val="006D2220"/>
    <w:rsid w:val="006D7327"/>
    <w:rsid w:val="006E1953"/>
    <w:rsid w:val="006F1FE8"/>
    <w:rsid w:val="006F22C1"/>
    <w:rsid w:val="006F2B5B"/>
    <w:rsid w:val="006F2D8F"/>
    <w:rsid w:val="006F3868"/>
    <w:rsid w:val="006F62ED"/>
    <w:rsid w:val="007020EA"/>
    <w:rsid w:val="00706A6C"/>
    <w:rsid w:val="00707533"/>
    <w:rsid w:val="00714968"/>
    <w:rsid w:val="0072469C"/>
    <w:rsid w:val="007255BC"/>
    <w:rsid w:val="00727491"/>
    <w:rsid w:val="0072788D"/>
    <w:rsid w:val="007323E9"/>
    <w:rsid w:val="00732B37"/>
    <w:rsid w:val="00732F06"/>
    <w:rsid w:val="00733423"/>
    <w:rsid w:val="00737B78"/>
    <w:rsid w:val="007434E6"/>
    <w:rsid w:val="00752003"/>
    <w:rsid w:val="007521D0"/>
    <w:rsid w:val="0075694C"/>
    <w:rsid w:val="00760A30"/>
    <w:rsid w:val="00762FA1"/>
    <w:rsid w:val="007714CE"/>
    <w:rsid w:val="00773B19"/>
    <w:rsid w:val="00776333"/>
    <w:rsid w:val="00783D58"/>
    <w:rsid w:val="00797452"/>
    <w:rsid w:val="007A110C"/>
    <w:rsid w:val="007A1BD2"/>
    <w:rsid w:val="007A4760"/>
    <w:rsid w:val="007B3794"/>
    <w:rsid w:val="007B73B7"/>
    <w:rsid w:val="007C015B"/>
    <w:rsid w:val="007C6360"/>
    <w:rsid w:val="007D717A"/>
    <w:rsid w:val="007F4B79"/>
    <w:rsid w:val="007F73CA"/>
    <w:rsid w:val="00807946"/>
    <w:rsid w:val="00813BAE"/>
    <w:rsid w:val="0083346E"/>
    <w:rsid w:val="008359C6"/>
    <w:rsid w:val="00835C86"/>
    <w:rsid w:val="008428A7"/>
    <w:rsid w:val="00856C19"/>
    <w:rsid w:val="00863FE2"/>
    <w:rsid w:val="0087123F"/>
    <w:rsid w:val="00872E99"/>
    <w:rsid w:val="00876954"/>
    <w:rsid w:val="008A12A5"/>
    <w:rsid w:val="008A161E"/>
    <w:rsid w:val="008A2D16"/>
    <w:rsid w:val="008A7076"/>
    <w:rsid w:val="008B5285"/>
    <w:rsid w:val="008B61F7"/>
    <w:rsid w:val="008C1A02"/>
    <w:rsid w:val="008C208F"/>
    <w:rsid w:val="008C468A"/>
    <w:rsid w:val="008C58B2"/>
    <w:rsid w:val="008D03F4"/>
    <w:rsid w:val="008D6F44"/>
    <w:rsid w:val="008E4DD0"/>
    <w:rsid w:val="008E7789"/>
    <w:rsid w:val="008E7C3F"/>
    <w:rsid w:val="008F4ADA"/>
    <w:rsid w:val="008F4C51"/>
    <w:rsid w:val="008F502A"/>
    <w:rsid w:val="008F5788"/>
    <w:rsid w:val="0090171F"/>
    <w:rsid w:val="009018C0"/>
    <w:rsid w:val="0090504D"/>
    <w:rsid w:val="00907915"/>
    <w:rsid w:val="009118F4"/>
    <w:rsid w:val="0091394B"/>
    <w:rsid w:val="0092258F"/>
    <w:rsid w:val="0092364C"/>
    <w:rsid w:val="0093003D"/>
    <w:rsid w:val="00933401"/>
    <w:rsid w:val="00933FA9"/>
    <w:rsid w:val="009345BE"/>
    <w:rsid w:val="0093500D"/>
    <w:rsid w:val="0094398D"/>
    <w:rsid w:val="00953D61"/>
    <w:rsid w:val="0095705A"/>
    <w:rsid w:val="0096256E"/>
    <w:rsid w:val="0096302B"/>
    <w:rsid w:val="00973FDF"/>
    <w:rsid w:val="00976C34"/>
    <w:rsid w:val="00977CF5"/>
    <w:rsid w:val="00980EF0"/>
    <w:rsid w:val="00983CB3"/>
    <w:rsid w:val="00984897"/>
    <w:rsid w:val="00985C04"/>
    <w:rsid w:val="00987CD6"/>
    <w:rsid w:val="009A749C"/>
    <w:rsid w:val="009C05AB"/>
    <w:rsid w:val="009C0BF3"/>
    <w:rsid w:val="009C2980"/>
    <w:rsid w:val="009C4C79"/>
    <w:rsid w:val="009D28B3"/>
    <w:rsid w:val="009D3E06"/>
    <w:rsid w:val="009E163A"/>
    <w:rsid w:val="009E2AEB"/>
    <w:rsid w:val="009E5EA1"/>
    <w:rsid w:val="009F004B"/>
    <w:rsid w:val="009F0650"/>
    <w:rsid w:val="009F7CF7"/>
    <w:rsid w:val="00A11A5B"/>
    <w:rsid w:val="00A1458D"/>
    <w:rsid w:val="00A2107E"/>
    <w:rsid w:val="00A221EA"/>
    <w:rsid w:val="00A30D16"/>
    <w:rsid w:val="00A32D08"/>
    <w:rsid w:val="00A3374F"/>
    <w:rsid w:val="00A46AD0"/>
    <w:rsid w:val="00A50196"/>
    <w:rsid w:val="00A5523C"/>
    <w:rsid w:val="00A62DCC"/>
    <w:rsid w:val="00A65452"/>
    <w:rsid w:val="00A85CBD"/>
    <w:rsid w:val="00A94332"/>
    <w:rsid w:val="00AA12AE"/>
    <w:rsid w:val="00AA1ED0"/>
    <w:rsid w:val="00AA765F"/>
    <w:rsid w:val="00AB0B7C"/>
    <w:rsid w:val="00AB46CF"/>
    <w:rsid w:val="00AB5727"/>
    <w:rsid w:val="00AB72BD"/>
    <w:rsid w:val="00AC09F3"/>
    <w:rsid w:val="00AC0B7B"/>
    <w:rsid w:val="00AC34A5"/>
    <w:rsid w:val="00AC639F"/>
    <w:rsid w:val="00AC7027"/>
    <w:rsid w:val="00AE06D1"/>
    <w:rsid w:val="00AE2679"/>
    <w:rsid w:val="00AE4F0B"/>
    <w:rsid w:val="00AF51B3"/>
    <w:rsid w:val="00AF583E"/>
    <w:rsid w:val="00B07EB6"/>
    <w:rsid w:val="00B109EE"/>
    <w:rsid w:val="00B14DD4"/>
    <w:rsid w:val="00B2113A"/>
    <w:rsid w:val="00B213C9"/>
    <w:rsid w:val="00B23E76"/>
    <w:rsid w:val="00B259DD"/>
    <w:rsid w:val="00B41348"/>
    <w:rsid w:val="00B414DF"/>
    <w:rsid w:val="00B4490E"/>
    <w:rsid w:val="00B52428"/>
    <w:rsid w:val="00B53ADF"/>
    <w:rsid w:val="00B61D5F"/>
    <w:rsid w:val="00B6485B"/>
    <w:rsid w:val="00B6529A"/>
    <w:rsid w:val="00B70E7A"/>
    <w:rsid w:val="00B72B89"/>
    <w:rsid w:val="00B830DE"/>
    <w:rsid w:val="00B96824"/>
    <w:rsid w:val="00B96BA2"/>
    <w:rsid w:val="00BA1C17"/>
    <w:rsid w:val="00BA65D7"/>
    <w:rsid w:val="00BB2255"/>
    <w:rsid w:val="00BC2368"/>
    <w:rsid w:val="00BD0860"/>
    <w:rsid w:val="00BE087A"/>
    <w:rsid w:val="00BE5879"/>
    <w:rsid w:val="00BE7CB7"/>
    <w:rsid w:val="00BF638D"/>
    <w:rsid w:val="00BF6FA7"/>
    <w:rsid w:val="00C07EBE"/>
    <w:rsid w:val="00C07FCF"/>
    <w:rsid w:val="00C27594"/>
    <w:rsid w:val="00C360C3"/>
    <w:rsid w:val="00C444F5"/>
    <w:rsid w:val="00C4670B"/>
    <w:rsid w:val="00C46DC4"/>
    <w:rsid w:val="00C51476"/>
    <w:rsid w:val="00C5588B"/>
    <w:rsid w:val="00C6233E"/>
    <w:rsid w:val="00C666BD"/>
    <w:rsid w:val="00C8398B"/>
    <w:rsid w:val="00C96EBB"/>
    <w:rsid w:val="00C9724F"/>
    <w:rsid w:val="00CA32F7"/>
    <w:rsid w:val="00CB410E"/>
    <w:rsid w:val="00CC4905"/>
    <w:rsid w:val="00CD0051"/>
    <w:rsid w:val="00CE50B6"/>
    <w:rsid w:val="00CF170F"/>
    <w:rsid w:val="00CF5AC1"/>
    <w:rsid w:val="00CF72CC"/>
    <w:rsid w:val="00D06751"/>
    <w:rsid w:val="00D10DF3"/>
    <w:rsid w:val="00D121C3"/>
    <w:rsid w:val="00D21714"/>
    <w:rsid w:val="00D2705B"/>
    <w:rsid w:val="00D37E22"/>
    <w:rsid w:val="00D5142B"/>
    <w:rsid w:val="00D65145"/>
    <w:rsid w:val="00D70288"/>
    <w:rsid w:val="00D82705"/>
    <w:rsid w:val="00D86830"/>
    <w:rsid w:val="00D90CE6"/>
    <w:rsid w:val="00D91469"/>
    <w:rsid w:val="00D9364A"/>
    <w:rsid w:val="00D97DBE"/>
    <w:rsid w:val="00DA2C3D"/>
    <w:rsid w:val="00DA671C"/>
    <w:rsid w:val="00DB21B4"/>
    <w:rsid w:val="00DB2F98"/>
    <w:rsid w:val="00DC0787"/>
    <w:rsid w:val="00DC2405"/>
    <w:rsid w:val="00DC24B5"/>
    <w:rsid w:val="00DC5EC1"/>
    <w:rsid w:val="00DD3284"/>
    <w:rsid w:val="00DD5B43"/>
    <w:rsid w:val="00DF78B0"/>
    <w:rsid w:val="00E00A78"/>
    <w:rsid w:val="00E0500A"/>
    <w:rsid w:val="00E06783"/>
    <w:rsid w:val="00E21783"/>
    <w:rsid w:val="00E22269"/>
    <w:rsid w:val="00E25B44"/>
    <w:rsid w:val="00E34118"/>
    <w:rsid w:val="00E53DE8"/>
    <w:rsid w:val="00E71A03"/>
    <w:rsid w:val="00E777DF"/>
    <w:rsid w:val="00E84DF0"/>
    <w:rsid w:val="00E850B0"/>
    <w:rsid w:val="00E85B2C"/>
    <w:rsid w:val="00E9178B"/>
    <w:rsid w:val="00E9261A"/>
    <w:rsid w:val="00EA3B93"/>
    <w:rsid w:val="00EA5824"/>
    <w:rsid w:val="00EA5FE7"/>
    <w:rsid w:val="00EA67E9"/>
    <w:rsid w:val="00EA7700"/>
    <w:rsid w:val="00EB6203"/>
    <w:rsid w:val="00ED2574"/>
    <w:rsid w:val="00ED4C9D"/>
    <w:rsid w:val="00EE1124"/>
    <w:rsid w:val="00EE1B3F"/>
    <w:rsid w:val="00EE280C"/>
    <w:rsid w:val="00EF067C"/>
    <w:rsid w:val="00EF1A9A"/>
    <w:rsid w:val="00EF2775"/>
    <w:rsid w:val="00F11763"/>
    <w:rsid w:val="00F11D21"/>
    <w:rsid w:val="00F1585D"/>
    <w:rsid w:val="00F261D0"/>
    <w:rsid w:val="00F33051"/>
    <w:rsid w:val="00F40D7B"/>
    <w:rsid w:val="00F4300A"/>
    <w:rsid w:val="00F5267F"/>
    <w:rsid w:val="00F61FAB"/>
    <w:rsid w:val="00F76921"/>
    <w:rsid w:val="00F80736"/>
    <w:rsid w:val="00F813D4"/>
    <w:rsid w:val="00F833B3"/>
    <w:rsid w:val="00F91A61"/>
    <w:rsid w:val="00F94C11"/>
    <w:rsid w:val="00FA0878"/>
    <w:rsid w:val="00FA1F1E"/>
    <w:rsid w:val="00FB02BB"/>
    <w:rsid w:val="00FC116B"/>
    <w:rsid w:val="00FC4ACF"/>
    <w:rsid w:val="00FC62CE"/>
    <w:rsid w:val="00FD0649"/>
    <w:rsid w:val="00FD07CB"/>
    <w:rsid w:val="00FD13AA"/>
    <w:rsid w:val="00FD434F"/>
    <w:rsid w:val="00FF38B4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79"/>
  </w:style>
  <w:style w:type="paragraph" w:styleId="Heading1">
    <w:name w:val="heading 1"/>
    <w:basedOn w:val="Normal"/>
    <w:link w:val="Heading1Char"/>
    <w:uiPriority w:val="9"/>
    <w:qFormat/>
    <w:rsid w:val="00987C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987C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CD6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987CD6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customStyle="1" w:styleId="clearfix">
    <w:name w:val="clearfix"/>
    <w:basedOn w:val="Normal"/>
    <w:rsid w:val="0098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987CD6"/>
  </w:style>
  <w:style w:type="character" w:styleId="Hyperlink">
    <w:name w:val="Hyperlink"/>
    <w:basedOn w:val="DefaultParagraphFont"/>
    <w:uiPriority w:val="99"/>
    <w:semiHidden/>
    <w:unhideWhenUsed/>
    <w:rsid w:val="00987C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0E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985"/>
  </w:style>
  <w:style w:type="paragraph" w:styleId="Footer">
    <w:name w:val="footer"/>
    <w:basedOn w:val="Normal"/>
    <w:link w:val="FooterChar"/>
    <w:uiPriority w:val="99"/>
    <w:unhideWhenUsed/>
    <w:rsid w:val="00111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79"/>
  </w:style>
  <w:style w:type="paragraph" w:styleId="Heading1">
    <w:name w:val="heading 1"/>
    <w:basedOn w:val="Normal"/>
    <w:link w:val="Heading1Char"/>
    <w:uiPriority w:val="9"/>
    <w:qFormat/>
    <w:rsid w:val="00987C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987C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CD6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987CD6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customStyle="1" w:styleId="clearfix">
    <w:name w:val="clearfix"/>
    <w:basedOn w:val="Normal"/>
    <w:rsid w:val="0098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987CD6"/>
  </w:style>
  <w:style w:type="character" w:styleId="Hyperlink">
    <w:name w:val="Hyperlink"/>
    <w:basedOn w:val="DefaultParagraphFont"/>
    <w:uiPriority w:val="99"/>
    <w:semiHidden/>
    <w:unhideWhenUsed/>
    <w:rsid w:val="00987C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0E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985"/>
  </w:style>
  <w:style w:type="paragraph" w:styleId="Footer">
    <w:name w:val="footer"/>
    <w:basedOn w:val="Normal"/>
    <w:link w:val="FooterChar"/>
    <w:uiPriority w:val="99"/>
    <w:unhideWhenUsed/>
    <w:rsid w:val="00111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pi.nsw.gov.au/" TargetMode="External"/><Relationship Id="rId13" Type="http://schemas.openxmlformats.org/officeDocument/2006/relationships/hyperlink" Target="http://www.supremecourt.justice.nsw.gov.au/Documents/Other%20Forms/05DM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pi.nsw.gov.a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upremecourt.justice.nsw.gov.au/Documents/Other%20Forms/05DM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pi.nsw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pi.nsw.gov.a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Lachlan Peattie</dc:creator>
  <cp:lastModifiedBy>Angela Baxter</cp:lastModifiedBy>
  <cp:revision>2</cp:revision>
  <cp:lastPrinted>2016-08-28T23:17:00Z</cp:lastPrinted>
  <dcterms:created xsi:type="dcterms:W3CDTF">2016-10-20T23:54:00Z</dcterms:created>
  <dcterms:modified xsi:type="dcterms:W3CDTF">2016-10-20T23:54:00Z</dcterms:modified>
</cp:coreProperties>
</file>